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240"/>
      </w:pPr>
      <w:r>
        <w:t xml:space="preserve">Licence and support policy</w:t>
      </w:r>
    </w:p>
    <w:p>
      <w:pPr>
        <w:spacing w:after="120" w:before="0"/>
      </w:pPr>
      <w:r>
        <w:t xml:space="preserve">Alignio Logiciels stands behind every licence it sells.</w:t>
      </w:r>
    </w:p>
    <w:p>
      <w:pPr>
        <w:spacing w:after="120" w:before="0"/>
      </w:pPr>
      <w:r>
        <w:t xml:space="preserve">Updates and support are included for 18 months from the date of purchase.</w:t>
      </w:r>
    </w:p>
    <w:p>
      <w:pPr>
        <w:spacing w:after="120" w:before="0"/>
      </w:pPr>
      <w:r>
        <w:t xml:space="preserve">Support covers installation, activation and the use of the documented features.</w:t>
      </w:r>
    </w:p>
    <w:p>
      <w:pPr>
        <w:spacing w:after="120" w:before="0"/>
      </w:pPr>
      <w:r>
        <w:t xml:space="preserve">Support does not cover files produced by other translation tools.</w:t>
      </w:r>
    </w:p>
    <w:p>
      <w:pPr>
        <w:spacing w:after="120" w:before="0"/>
      </w:pPr>
      <w:r>
        <w:t xml:space="preserve">It also excludes memories and termbases edited outside Alignio.</w:t>
      </w:r>
    </w:p>
    <w:p>
      <w:pPr>
        <w:spacing w:after="120" w:before="0"/>
      </w:pPr>
      <w:r>
        <w:t xml:space="preserve">Keep your licence number: it is required for any support request.</w:t>
      </w:r>
    </w:p>
    <w:p>
      <w:pPr>
        <w:spacing w:after="120" w:before="0"/>
      </w:pPr>
      <w:r>
        <w:t xml:space="preserve">To open a request, write to customer service and describe the problem. We will reply within two business days.</w:t>
      </w:r>
    </w:p>
    <w:p>
      <w:pPr>
        <w:spacing w:after="120" w:before="0"/>
      </w:pPr>
      <w:r>
        <w:t xml:space="preserve">You can cancel a licence within 60 days of purchase for a full refund.</w:t>
      </w:r>
    </w:p>
    <w:p>
      <w:pPr>
        <w:spacing w:after="120" w:before="0"/>
      </w:pPr>
      <w:r>
        <w:t xml:space="preserve">A cancelled licence is deactivated on every computer where it was used.</w:t>
      </w:r>
    </w:p>
    <w:p>
      <w:pPr>
        <w:spacing w:after="120" w:before="0"/>
      </w:pPr>
      <w:r>
        <w:t xml:space="preserve">Refunds are issued to the original payment method within ten business days.</w:t>
      </w:r>
    </w:p>
    <w:p>
      <w:pPr>
        <w:spacing w:after="120" w:before="0"/>
      </w:pPr>
      <w:r>
        <w:t xml:space="preserve">This policy applies to licences bought on alignio.example only.</w:t>
      </w:r>
    </w:p>
    <w:sectPr>
      <w:pgSz w:w="11906" w:h="16838" w:orient="portrait"/>
      <w:pgMar w:top="1300" w:right="1400" w:bottom="13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2026-10-10T18:22:04.735Z</dcterms:created>
  <dcterms:modified xsi:type="dcterms:W3CDTF">2026-10-10T18:22:04.735Z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