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Heading1"/>
      </w:pPr>
      <w:r>
        <w:t xml:space="preserve">TradTech Studio 4.2 release notes</w:t>
      </w:r>
    </w:p>
    <w:p>
      <w:r>
        <w:t xml:space="preserve">This release mainly fixes problems </w:t>
      </w:r>
      <w:r>
        <w:rPr>
          <w:i/>
        </w:rPr>
        <w:t xml:space="preserve">reported by users</w:t>
      </w:r>
      <w:r>
        <w:t xml:space="preserve">. It also adds several long-awaited features.</w:t>
      </w:r>
    </w:p>
    <w:p>
      <w:pPr>
        <w:pStyle w:val="Heading2"/>
      </w:pPr>
      <w:r>
        <w:t xml:space="preserve">System requirements</w:t>
      </w:r>
    </w:p>
    <w:p>
      <w:pPr>
        <w:pStyle w:val="ListParagraph"/>
        <w:numPr>
          <w:ilvl w:val="0"/>
          <w:numId w:val="1"/>
        </w:numPr>
      </w:pPr>
      <w:r>
        <w:t xml:space="preserve">A computer running Windows 10 or later, or macOS 12 or later.</w:t>
      </w:r>
    </w:p>
    <w:p>
      <w:pPr>
        <w:pStyle w:val="ListParagraph"/>
        <w:numPr>
          <w:ilvl w:val="0"/>
          <w:numId w:val="1"/>
        </w:numPr>
      </w:pPr>
      <w:r>
        <w:t xml:space="preserve">Two gigabytes of disk space.</w:t>
      </w:r>
    </w:p>
    <w:p>
      <w:pPr>
        <w:pStyle w:val="ListParagraph"/>
        <w:numPr>
          <w:ilvl w:val="0"/>
          <w:numId w:val="1"/>
        </w:numPr>
      </w:pPr>
      <w:r>
        <w:t xml:space="preserve">An Internet connection for activation.</w:t>
      </w:r>
    </w:p>
    <w:p>
      <w:r>
        <w:t xml:space="preserve">TradTech Studio 4.2 is still available in Solo and Team editions. Both install the same way.</w:t>
      </w:r>
    </w:p>
    <w:p>
      <w:pPr>
        <w:pStyle w:val="Heading2"/>
      </w:pPr>
      <w:r>
        <w:t xml:space="preserve">What's new</w:t>
      </w:r>
    </w:p>
    <w:p>
      <w:r>
        <w:t xml:space="preserve">Memory updates now run </w:t>
      </w:r>
      <w:r>
        <w:rPr>
          <w:b/>
        </w:rPr>
        <w:t xml:space="preserve">in the background</w:t>
      </w:r>
      <w:r>
        <w:t xml:space="preserve">. You can keep translating while a large memory is being reindexed.</w:t>
      </w:r>
    </w:p>
    <w:p>
      <w:r>
        <w:t xml:space="preserve">The preview now shows the document in its final layout, including tables and images. It updates every time you confirm a segment.</w:t>
      </w:r>
    </w:p>
    <w:p>
      <w:r>
        <w:t xml:space="preserve">Termbases now accept TBX files. An existing termbase can be exported to this format in one click.</w:t>
      </w:r>
    </w:p>
    <w:p>
      <w:pPr>
        <w:pStyle w:val="Heading2"/>
      </w:pPr>
      <w:r>
        <w:t xml:space="preserve">Fixes</w:t>
      </w:r>
    </w:p>
    <w:p>
      <w:r>
        <w:t xml:space="preserve">Searching memories is faster on large volumes. Projects of more than one hundred thousand segments now open in a few seconds.</w:t>
      </w:r>
    </w:p>
    <w:p>
      <w:r>
        <w:t xml:space="preserve">Tag checking now reports </w:t>
      </w:r>
      <w:r>
        <w:rPr>
          <w:i/>
        </w:rPr>
        <w:t xml:space="preserve">moved</w:t>
      </w:r>
      <w:r>
        <w:t xml:space="preserve"> tags as well as missing ones.</w:t>
      </w:r>
    </w:p>
    <w:p>
      <w:r>
        <w:t xml:space="preserve">We fixed a problem that prevented export when the file name contained an accent, such as </w:t>
      </w:r>
      <w:r>
        <w:rPr>
          <w:rFonts w:ascii="Courier New" w:hAnsi="Courier New"/>
        </w:rPr>
        <w:t xml:space="preserve">Résumé.docx</w:t>
      </w:r>
      <w:r>
        <w:t xml:space="preserve">.</w:t>
      </w:r>
    </w:p>
    <w:p>
      <w:r>
        <w:t xml:space="preserve">Fuzzy matches show their percentage in the grid again.</w:t>
      </w:r>
    </w:p>
    <w:p>
      <w:pPr>
        <w:pStyle w:val="Heading2"/>
      </w:pPr>
      <w:r>
        <w:t xml:space="preserve">Known issues</w:t>
      </w:r>
    </w:p>
    <w:p>
      <w:r>
        <w:rPr>
          <w:b/>
          <w:color w:val="C00000"/>
        </w:rPr>
        <w:t xml:space="preserve">Do not restart the software</w:t>
      </w:r>
      <w:r>
        <w:t xml:space="preserve"> if the first launch seems slow. On macOS, it can take more than a minute.</w:t>
      </w:r>
    </w:p>
    <w:p>
      <w:r>
        <w:t xml:space="preserve">PDF import is still limited to documents that contain text.</w:t>
      </w:r>
    </w:p>
    <w:p>
      <w:pPr>
        <w:pStyle w:val="Heading2"/>
      </w:pPr>
      <w:r>
        <w:t xml:space="preserve">Licences</w:t>
      </w:r>
    </w:p>
    <w:p>
      <w:r>
        <w:t xml:space="preserve">This release is free for any licence bought after January 2024. Other licences can be upgraded from </w:t>
      </w:r>
      <w:hyperlink r:id="rId100">
        <w:r>
          <w:rPr>
            <w:rStyle w:val="Hyperlink"/>
          </w:rPr>
          <w:t xml:space="preserve">your customer account</w:t>
        </w:r>
      </w:hyperlink>
      <w:r>
        <w:t xml:space="preserve">.</w:t>
      </w:r>
    </w:p>
    <w:sectPr w:rsidR="002C75A1" w:rsidRPr="002A3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02"/>
    <w:rsid w:val="002A3ACB"/>
    <w:rsid w:val="002C75A1"/>
    <w:rsid w:val="00334502"/>
    <w:rsid w:val="003F504B"/>
    <w:rsid w:val="005E6FEC"/>
    <w:rsid w:val="00880175"/>
    <w:rsid w:val="00B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AF99E0"/>
  <w15:chartTrackingRefBased/>
  <w15:docId w15:val="{ADE3131B-21D4-2040-A5B4-0904DB5E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4B"/>
    <w:pPr>
      <w:spacing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502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02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01" Type="http://schemas.openxmlformats.org/officeDocument/2006/relationships/numbering" Target="numbering.xml"/><Relationship Id="rId100" Type="http://schemas.openxmlformats.org/officeDocument/2006/relationships/hyperlink" Target="https://www.tradtech.example/comp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2026-09-08T01:18:00Z</dcterms:created>
  <dcterms:modified xsi:type="dcterms:W3CDTF">2026-09-08T01:39:00Z</dcterms:modified>
</cp:coreProperties>
</file>